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28B6" w14:textId="1BE603C5" w:rsidR="003F197A" w:rsidRPr="007D369E" w:rsidRDefault="00AD40E8" w:rsidP="00AD40E8">
      <w:pPr>
        <w:jc w:val="center"/>
        <w:rPr>
          <w:rFonts w:ascii="Times New Roman" w:hAnsi="Times New Roman" w:cs="Times New Roman"/>
          <w:b/>
          <w:bCs/>
        </w:rPr>
      </w:pPr>
      <w:r w:rsidRPr="00AD40E8">
        <w:rPr>
          <w:rFonts w:ascii="Times New Roman" w:hAnsi="Times New Roman" w:cs="Times New Roman"/>
          <w:b/>
          <w:bCs/>
        </w:rPr>
        <w:t>İDARİ YARGILA</w:t>
      </w:r>
      <w:r w:rsidRPr="007D369E">
        <w:rPr>
          <w:rFonts w:ascii="Times New Roman" w:hAnsi="Times New Roman" w:cs="Times New Roman"/>
          <w:b/>
          <w:bCs/>
        </w:rPr>
        <w:t>MA HUKUKU PRATİK ÇALIŞMA</w:t>
      </w:r>
    </w:p>
    <w:p w14:paraId="622B5F07" w14:textId="2D173122" w:rsidR="00AD40E8" w:rsidRPr="007D369E" w:rsidRDefault="00AD40E8" w:rsidP="00AD40E8">
      <w:pPr>
        <w:jc w:val="center"/>
        <w:rPr>
          <w:rFonts w:ascii="Times New Roman" w:hAnsi="Times New Roman" w:cs="Times New Roman"/>
          <w:b/>
          <w:bCs/>
        </w:rPr>
      </w:pPr>
      <w:r w:rsidRPr="007D369E">
        <w:rPr>
          <w:rFonts w:ascii="Times New Roman" w:hAnsi="Times New Roman" w:cs="Times New Roman"/>
          <w:b/>
          <w:bCs/>
        </w:rPr>
        <w:t>(6 ARALIK 2021)</w:t>
      </w:r>
    </w:p>
    <w:p w14:paraId="72A257D5" w14:textId="59108CB9" w:rsidR="00AD40E8" w:rsidRPr="007D369E" w:rsidRDefault="00AD40E8" w:rsidP="00AD40E8">
      <w:pPr>
        <w:jc w:val="center"/>
        <w:rPr>
          <w:rFonts w:ascii="Times New Roman" w:hAnsi="Times New Roman" w:cs="Times New Roman"/>
          <w:b/>
          <w:bCs/>
        </w:rPr>
      </w:pPr>
    </w:p>
    <w:p w14:paraId="6AF38945" w14:textId="6DC4B419" w:rsidR="00AD40E8" w:rsidRPr="007D369E" w:rsidRDefault="00AD40E8" w:rsidP="00AD40E8">
      <w:pPr>
        <w:jc w:val="both"/>
        <w:rPr>
          <w:rFonts w:ascii="Times New Roman" w:hAnsi="Times New Roman" w:cs="Times New Roman"/>
        </w:rPr>
      </w:pPr>
    </w:p>
    <w:p w14:paraId="2E3E1F9D" w14:textId="0CE9FE0E" w:rsidR="00AD40E8" w:rsidRPr="007D369E" w:rsidRDefault="00AD40E8" w:rsidP="00AD40E8">
      <w:pPr>
        <w:jc w:val="both"/>
        <w:rPr>
          <w:rFonts w:ascii="Times New Roman" w:hAnsi="Times New Roman" w:cs="Times New Roman"/>
        </w:rPr>
      </w:pPr>
    </w:p>
    <w:p w14:paraId="0B8407E6" w14:textId="77777777" w:rsidR="00AD40E8" w:rsidRPr="007D369E" w:rsidRDefault="00AD40E8" w:rsidP="007D369E">
      <w:pPr>
        <w:spacing w:line="276" w:lineRule="auto"/>
        <w:jc w:val="both"/>
        <w:rPr>
          <w:rFonts w:ascii="Times New Roman" w:hAnsi="Times New Roman" w:cs="Times New Roman"/>
          <w:b/>
          <w:bCs/>
        </w:rPr>
      </w:pPr>
      <w:r w:rsidRPr="007D369E">
        <w:rPr>
          <w:rFonts w:ascii="Times New Roman" w:hAnsi="Times New Roman" w:cs="Times New Roman"/>
          <w:b/>
          <w:bCs/>
        </w:rPr>
        <w:t>OLAY I</w:t>
      </w:r>
    </w:p>
    <w:p w14:paraId="632FAA0A" w14:textId="12DA243F" w:rsidR="00AD40E8" w:rsidRPr="007D369E" w:rsidRDefault="00AD40E8" w:rsidP="007D369E">
      <w:pPr>
        <w:spacing w:line="276" w:lineRule="auto"/>
        <w:jc w:val="both"/>
        <w:rPr>
          <w:rFonts w:ascii="Times New Roman" w:hAnsi="Times New Roman" w:cs="Times New Roman"/>
        </w:rPr>
      </w:pPr>
      <w:r w:rsidRPr="007D369E">
        <w:rPr>
          <w:rFonts w:ascii="Times New Roman" w:hAnsi="Times New Roman" w:cs="Times New Roman"/>
        </w:rPr>
        <w:t>(A), İzmir ili Karşıyaka ilçesinde deniz manzaralı villasının önündeki arsada, 21.10.20</w:t>
      </w:r>
      <w:r w:rsidR="00033179" w:rsidRPr="007D369E">
        <w:rPr>
          <w:rFonts w:ascii="Times New Roman" w:hAnsi="Times New Roman" w:cs="Times New Roman"/>
        </w:rPr>
        <w:t>20</w:t>
      </w:r>
      <w:r w:rsidRPr="007D369E">
        <w:rPr>
          <w:rFonts w:ascii="Times New Roman" w:hAnsi="Times New Roman" w:cs="Times New Roman"/>
        </w:rPr>
        <w:t xml:space="preserve"> tarihinde yayımlanan uygulama imar planına göre eğitim alanı olan alanda deniz manzarasını kapatacak şekilde 7 katlı bir otel inşaatı için Karşıyaka belediyesi tarafından 01.01.202</w:t>
      </w:r>
      <w:r w:rsidR="00033179" w:rsidRPr="007D369E">
        <w:rPr>
          <w:rFonts w:ascii="Times New Roman" w:hAnsi="Times New Roman" w:cs="Times New Roman"/>
        </w:rPr>
        <w:t>1</w:t>
      </w:r>
      <w:r w:rsidRPr="007D369E">
        <w:rPr>
          <w:rFonts w:ascii="Times New Roman" w:hAnsi="Times New Roman" w:cs="Times New Roman"/>
        </w:rPr>
        <w:t xml:space="preserve"> tarihinde </w:t>
      </w:r>
      <w:r w:rsidR="00D65E93">
        <w:rPr>
          <w:rFonts w:ascii="Times New Roman" w:hAnsi="Times New Roman" w:cs="Times New Roman"/>
        </w:rPr>
        <w:t xml:space="preserve">(F) inşaat firmasına </w:t>
      </w:r>
      <w:r w:rsidRPr="007D369E">
        <w:rPr>
          <w:rFonts w:ascii="Times New Roman" w:hAnsi="Times New Roman" w:cs="Times New Roman"/>
        </w:rPr>
        <w:t>yapı ruhsatı verildiğini 27.04.202</w:t>
      </w:r>
      <w:r w:rsidR="00033179" w:rsidRPr="007D369E">
        <w:rPr>
          <w:rFonts w:ascii="Times New Roman" w:hAnsi="Times New Roman" w:cs="Times New Roman"/>
        </w:rPr>
        <w:t>1</w:t>
      </w:r>
      <w:r w:rsidRPr="007D369E">
        <w:rPr>
          <w:rFonts w:ascii="Times New Roman" w:hAnsi="Times New Roman" w:cs="Times New Roman"/>
        </w:rPr>
        <w:t xml:space="preserve"> tarihinde öğrenmiştir. Bunun üzerine (A), Karşıyaka Belediye Başkanlığı’na söz konusu ruhsatın geri alınması ve villasının yanındaki boş arazisine kapalı garaj yaptırmak için imar durum belgesi ve yapı ruhsatı istemiyle 06.05.202</w:t>
      </w:r>
      <w:r w:rsidR="00033179" w:rsidRPr="007D369E">
        <w:rPr>
          <w:rFonts w:ascii="Times New Roman" w:hAnsi="Times New Roman" w:cs="Times New Roman"/>
        </w:rPr>
        <w:t>1</w:t>
      </w:r>
      <w:r w:rsidRPr="007D369E">
        <w:rPr>
          <w:rFonts w:ascii="Times New Roman" w:hAnsi="Times New Roman" w:cs="Times New Roman"/>
        </w:rPr>
        <w:t>’de Karşıyaka Belediyesi’ne başvurmuştur. Karşıyaka Belediyesi tarafından kapalı garaj yapım ruhsatı talebine ilişkin başvurunun inceleme aşamasında olduğu ve tamamlandığında cevap verileceğine ilişkin yazı ve imar durumu belgesi (A)’ya 21.05.202</w:t>
      </w:r>
      <w:r w:rsidR="00033179" w:rsidRPr="007D369E">
        <w:rPr>
          <w:rFonts w:ascii="Times New Roman" w:hAnsi="Times New Roman" w:cs="Times New Roman"/>
        </w:rPr>
        <w:t>1</w:t>
      </w:r>
      <w:r w:rsidRPr="007D369E">
        <w:rPr>
          <w:rFonts w:ascii="Times New Roman" w:hAnsi="Times New Roman" w:cs="Times New Roman"/>
        </w:rPr>
        <w:t xml:space="preserve"> tarihinde tebliğ edilmiştir. </w:t>
      </w:r>
    </w:p>
    <w:p w14:paraId="369B3745" w14:textId="77777777" w:rsidR="00AD40E8" w:rsidRPr="007D369E" w:rsidRDefault="00AD40E8" w:rsidP="007D369E">
      <w:pPr>
        <w:spacing w:line="276" w:lineRule="auto"/>
        <w:jc w:val="both"/>
        <w:rPr>
          <w:rFonts w:ascii="Times New Roman" w:hAnsi="Times New Roman" w:cs="Times New Roman"/>
        </w:rPr>
      </w:pPr>
    </w:p>
    <w:p w14:paraId="7BA432A5" w14:textId="77777777" w:rsidR="00AD40E8" w:rsidRPr="007D369E" w:rsidRDefault="00AD40E8" w:rsidP="007D369E">
      <w:pPr>
        <w:spacing w:line="276" w:lineRule="auto"/>
        <w:jc w:val="both"/>
        <w:rPr>
          <w:rFonts w:ascii="Times New Roman" w:hAnsi="Times New Roman" w:cs="Times New Roman"/>
        </w:rPr>
      </w:pPr>
      <w:r w:rsidRPr="007D369E">
        <w:rPr>
          <w:rFonts w:ascii="Times New Roman" w:hAnsi="Times New Roman" w:cs="Times New Roman"/>
          <w:b/>
          <w:bCs/>
        </w:rPr>
        <w:t>SORULAR</w:t>
      </w:r>
    </w:p>
    <w:p w14:paraId="6537E950" w14:textId="77777777" w:rsidR="00AD40E8" w:rsidRPr="007D369E" w:rsidRDefault="00AD40E8" w:rsidP="007D369E">
      <w:pPr>
        <w:spacing w:line="276" w:lineRule="auto"/>
        <w:jc w:val="both"/>
        <w:rPr>
          <w:rFonts w:ascii="Times New Roman" w:hAnsi="Times New Roman" w:cs="Times New Roman"/>
        </w:rPr>
      </w:pPr>
      <w:r w:rsidRPr="007D369E">
        <w:rPr>
          <w:rFonts w:ascii="Times New Roman" w:hAnsi="Times New Roman" w:cs="Times New Roman"/>
          <w:b/>
          <w:bCs/>
        </w:rPr>
        <w:t>1.</w:t>
      </w:r>
      <w:r w:rsidRPr="007D369E">
        <w:rPr>
          <w:rFonts w:ascii="Times New Roman" w:hAnsi="Times New Roman" w:cs="Times New Roman"/>
        </w:rPr>
        <w:t xml:space="preserve"> Olaydaki idari başvuruları sıralayarak bunların hukuki dayanaklarını ve niteliklerini açıklayınız.</w:t>
      </w:r>
    </w:p>
    <w:p w14:paraId="2CFE8831" w14:textId="77777777" w:rsidR="00AD40E8" w:rsidRPr="007D369E" w:rsidRDefault="00AD40E8" w:rsidP="007D369E">
      <w:pPr>
        <w:spacing w:line="276" w:lineRule="auto"/>
        <w:jc w:val="both"/>
        <w:rPr>
          <w:rFonts w:ascii="Times New Roman" w:hAnsi="Times New Roman" w:cs="Times New Roman"/>
        </w:rPr>
      </w:pPr>
      <w:r w:rsidRPr="007D369E">
        <w:rPr>
          <w:rFonts w:ascii="Times New Roman" w:hAnsi="Times New Roman" w:cs="Times New Roman"/>
          <w:b/>
          <w:bCs/>
        </w:rPr>
        <w:t>2.</w:t>
      </w:r>
      <w:r w:rsidRPr="007D369E">
        <w:rPr>
          <w:rFonts w:ascii="Times New Roman" w:hAnsi="Times New Roman" w:cs="Times New Roman"/>
        </w:rPr>
        <w:t xml:space="preserve"> Olayda (A) hangi işlem ya da işlemlere karşı, hangi dava veya davaları, davaları açmada menfaati bulunup bulunmadığını da açıklayarak en son hangi gün açabileceğini açıklayınız.</w:t>
      </w:r>
    </w:p>
    <w:p w14:paraId="24923651" w14:textId="1B1384A2" w:rsidR="00AD40E8" w:rsidRPr="007D369E" w:rsidRDefault="007D369E" w:rsidP="007D369E">
      <w:pPr>
        <w:spacing w:line="276" w:lineRule="auto"/>
        <w:jc w:val="both"/>
        <w:rPr>
          <w:rFonts w:ascii="Times New Roman" w:hAnsi="Times New Roman" w:cs="Times New Roman"/>
        </w:rPr>
      </w:pPr>
      <w:r w:rsidRPr="007D369E">
        <w:rPr>
          <w:rFonts w:ascii="Times New Roman" w:hAnsi="Times New Roman" w:cs="Times New Roman"/>
          <w:b/>
        </w:rPr>
        <w:t>3</w:t>
      </w:r>
      <w:r w:rsidR="00AD40E8" w:rsidRPr="007D369E">
        <w:rPr>
          <w:rFonts w:ascii="Times New Roman" w:hAnsi="Times New Roman" w:cs="Times New Roman"/>
          <w:b/>
        </w:rPr>
        <w:t>.</w:t>
      </w:r>
      <w:r w:rsidR="00AD40E8" w:rsidRPr="007D369E">
        <w:rPr>
          <w:rFonts w:ascii="Times New Roman" w:hAnsi="Times New Roman" w:cs="Times New Roman"/>
        </w:rPr>
        <w:t xml:space="preserve"> Eğitim alanı olan bir alanda otel yapılmasına ilişkin verilen ruhsatın hukuka aykırı olduğu gerekçesiyle </w:t>
      </w:r>
    </w:p>
    <w:p w14:paraId="183A805E" w14:textId="77777777" w:rsidR="00AD40E8" w:rsidRPr="007D369E" w:rsidRDefault="00AD40E8" w:rsidP="007D369E">
      <w:pPr>
        <w:spacing w:line="276" w:lineRule="auto"/>
        <w:jc w:val="both"/>
        <w:rPr>
          <w:rFonts w:ascii="Times New Roman" w:hAnsi="Times New Roman" w:cs="Times New Roman"/>
        </w:rPr>
      </w:pPr>
      <w:r w:rsidRPr="007D369E">
        <w:rPr>
          <w:rFonts w:ascii="Times New Roman" w:hAnsi="Times New Roman" w:cs="Times New Roman"/>
        </w:rPr>
        <w:t>a) İzmir Barosu’nun,</w:t>
      </w:r>
    </w:p>
    <w:p w14:paraId="7F397AA0" w14:textId="588D6D76" w:rsidR="00AD40E8" w:rsidRPr="007D369E" w:rsidRDefault="00AD40E8" w:rsidP="007D369E">
      <w:pPr>
        <w:spacing w:line="276" w:lineRule="auto"/>
        <w:jc w:val="both"/>
        <w:rPr>
          <w:rFonts w:ascii="Times New Roman" w:hAnsi="Times New Roman" w:cs="Times New Roman"/>
        </w:rPr>
      </w:pPr>
      <w:r w:rsidRPr="007D369E">
        <w:rPr>
          <w:rFonts w:ascii="Times New Roman" w:hAnsi="Times New Roman" w:cs="Times New Roman"/>
        </w:rPr>
        <w:t xml:space="preserve">b) Karşıyaka Çevre </w:t>
      </w:r>
      <w:proofErr w:type="spellStart"/>
      <w:r w:rsidRPr="007D369E">
        <w:rPr>
          <w:rFonts w:ascii="Times New Roman" w:hAnsi="Times New Roman" w:cs="Times New Roman"/>
        </w:rPr>
        <w:t>Silüetini</w:t>
      </w:r>
      <w:proofErr w:type="spellEnd"/>
      <w:r w:rsidRPr="007D369E">
        <w:rPr>
          <w:rFonts w:ascii="Times New Roman" w:hAnsi="Times New Roman" w:cs="Times New Roman"/>
        </w:rPr>
        <w:t xml:space="preserve"> Koruma Derneği’nin dava açmada menfaati var mıdır?</w:t>
      </w:r>
    </w:p>
    <w:p w14:paraId="44AD1E09" w14:textId="6EB8F46D" w:rsidR="007A731E" w:rsidRPr="007D369E" w:rsidRDefault="007D369E" w:rsidP="007D369E">
      <w:pPr>
        <w:spacing w:line="276" w:lineRule="auto"/>
        <w:jc w:val="both"/>
        <w:rPr>
          <w:rFonts w:ascii="Times New Roman" w:hAnsi="Times New Roman" w:cs="Times New Roman"/>
        </w:rPr>
      </w:pPr>
      <w:r w:rsidRPr="007D369E">
        <w:rPr>
          <w:rFonts w:ascii="Times New Roman" w:hAnsi="Times New Roman" w:cs="Times New Roman"/>
        </w:rPr>
        <w:t>4</w:t>
      </w:r>
      <w:r w:rsidR="007A731E" w:rsidRPr="007D369E">
        <w:rPr>
          <w:rFonts w:ascii="Times New Roman" w:hAnsi="Times New Roman" w:cs="Times New Roman"/>
        </w:rPr>
        <w:t>.(A)’</w:t>
      </w:r>
      <w:proofErr w:type="spellStart"/>
      <w:r w:rsidR="007A731E" w:rsidRPr="007D369E">
        <w:rPr>
          <w:rFonts w:ascii="Times New Roman" w:hAnsi="Times New Roman" w:cs="Times New Roman"/>
        </w:rPr>
        <w:t>nın</w:t>
      </w:r>
      <w:proofErr w:type="spellEnd"/>
      <w:r w:rsidR="007A731E" w:rsidRPr="007D369E">
        <w:rPr>
          <w:rFonts w:ascii="Times New Roman" w:hAnsi="Times New Roman" w:cs="Times New Roman"/>
        </w:rPr>
        <w:t xml:space="preserve"> </w:t>
      </w:r>
      <w:r w:rsidR="00D65E93">
        <w:rPr>
          <w:rFonts w:ascii="Times New Roman" w:hAnsi="Times New Roman" w:cs="Times New Roman"/>
        </w:rPr>
        <w:t>otel yapı ruhsatının iptaline ilişkin dava açması halinde,</w:t>
      </w:r>
      <w:r w:rsidR="00D65E93" w:rsidRPr="00D65E93">
        <w:rPr>
          <w:rFonts w:ascii="Times New Roman" w:hAnsi="Times New Roman" w:cs="Times New Roman"/>
        </w:rPr>
        <w:t xml:space="preserve"> </w:t>
      </w:r>
      <w:r w:rsidR="00D65E93">
        <w:rPr>
          <w:rFonts w:ascii="Times New Roman" w:hAnsi="Times New Roman" w:cs="Times New Roman"/>
        </w:rPr>
        <w:t>(</w:t>
      </w:r>
      <w:r w:rsidR="00D65E93" w:rsidRPr="007D369E">
        <w:rPr>
          <w:rFonts w:ascii="Times New Roman" w:hAnsi="Times New Roman" w:cs="Times New Roman"/>
        </w:rPr>
        <w:t>F) firması</w:t>
      </w:r>
      <w:r w:rsidR="00D65E93">
        <w:rPr>
          <w:rFonts w:ascii="Times New Roman" w:hAnsi="Times New Roman" w:cs="Times New Roman"/>
        </w:rPr>
        <w:t xml:space="preserve"> bu</w:t>
      </w:r>
      <w:r w:rsidR="007A731E" w:rsidRPr="007D369E">
        <w:rPr>
          <w:rFonts w:ascii="Times New Roman" w:hAnsi="Times New Roman" w:cs="Times New Roman"/>
        </w:rPr>
        <w:t xml:space="preserve"> </w:t>
      </w:r>
      <w:r w:rsidR="00D65E93">
        <w:rPr>
          <w:rFonts w:ascii="Times New Roman" w:hAnsi="Times New Roman" w:cs="Times New Roman"/>
        </w:rPr>
        <w:t>davaya</w:t>
      </w:r>
      <w:r w:rsidR="007A731E" w:rsidRPr="007D369E">
        <w:rPr>
          <w:rFonts w:ascii="Times New Roman" w:hAnsi="Times New Roman" w:cs="Times New Roman"/>
        </w:rPr>
        <w:t xml:space="preserve"> müdahil olabilir mi? </w:t>
      </w:r>
    </w:p>
    <w:p w14:paraId="1653BFF6" w14:textId="25F80561" w:rsidR="00420B84" w:rsidRPr="007D369E" w:rsidRDefault="00420B84" w:rsidP="00AD40E8">
      <w:pPr>
        <w:jc w:val="both"/>
        <w:rPr>
          <w:rFonts w:ascii="Times New Roman" w:hAnsi="Times New Roman" w:cs="Times New Roman"/>
        </w:rPr>
      </w:pPr>
    </w:p>
    <w:p w14:paraId="67F80BE1" w14:textId="77777777" w:rsidR="00420B84" w:rsidRPr="007D369E" w:rsidRDefault="00420B84" w:rsidP="007D369E">
      <w:pPr>
        <w:spacing w:line="276" w:lineRule="auto"/>
        <w:jc w:val="both"/>
        <w:rPr>
          <w:rFonts w:ascii="Times New Roman" w:hAnsi="Times New Roman" w:cs="Times New Roman"/>
          <w:b/>
        </w:rPr>
      </w:pPr>
      <w:r w:rsidRPr="007D369E">
        <w:rPr>
          <w:rFonts w:ascii="Times New Roman" w:hAnsi="Times New Roman" w:cs="Times New Roman"/>
          <w:b/>
        </w:rPr>
        <w:t>OLAY II</w:t>
      </w:r>
    </w:p>
    <w:p w14:paraId="31EC9766" w14:textId="5336F979" w:rsidR="00420B84" w:rsidRPr="007D369E" w:rsidRDefault="00420B84" w:rsidP="007D369E">
      <w:pPr>
        <w:spacing w:line="276" w:lineRule="auto"/>
        <w:jc w:val="both"/>
        <w:rPr>
          <w:rFonts w:ascii="Times New Roman" w:hAnsi="Times New Roman" w:cs="Times New Roman"/>
        </w:rPr>
      </w:pPr>
      <w:r w:rsidRPr="007D369E">
        <w:rPr>
          <w:rFonts w:ascii="Times New Roman" w:hAnsi="Times New Roman" w:cs="Times New Roman"/>
        </w:rPr>
        <w:t>Sakarya’nın Hendek ilçesinde (Ç)’ye ait tarım arazilerinin yanında Sakarya Büyükşehir Belediyesi Su ve Kanalizasyon İdaresi’nin yürüttüğü altyapı çalışmaları sırasında su boruları patlamış ve bu sebeple (Ç)’nin arazisini su basmıştır. Mahsullerinin zarar gördüğünü 10.08.2021 tarihinde öğrenen (Ç), zararının tazminine karar verilmesi istemiyle Hendek Asliye Hukuk Mahkemesi’ne dava açmıştır. Asliye Hukuk Mahkemesi görevden reddetmiştir. Bunun üzerine Sakarya İdare Mahkemesi’nde (Ç)’nin açtığı davayı mahkeme görevden reddetmiştir.</w:t>
      </w:r>
    </w:p>
    <w:p w14:paraId="3EBC32E1" w14:textId="77777777" w:rsidR="0007183E" w:rsidRPr="007D369E" w:rsidRDefault="0007183E" w:rsidP="0007183E">
      <w:pPr>
        <w:jc w:val="both"/>
        <w:rPr>
          <w:rFonts w:ascii="Times New Roman" w:hAnsi="Times New Roman" w:cs="Times New Roman"/>
        </w:rPr>
      </w:pPr>
    </w:p>
    <w:p w14:paraId="5C78E3AB" w14:textId="77777777" w:rsidR="00420B84" w:rsidRPr="007D369E" w:rsidRDefault="00420B84" w:rsidP="00420B84">
      <w:pPr>
        <w:jc w:val="both"/>
        <w:rPr>
          <w:rFonts w:ascii="Times New Roman" w:hAnsi="Times New Roman" w:cs="Times New Roman"/>
        </w:rPr>
      </w:pPr>
    </w:p>
    <w:p w14:paraId="24C2F921" w14:textId="77777777" w:rsidR="00420B84" w:rsidRPr="007D369E" w:rsidRDefault="00420B84" w:rsidP="00420B84">
      <w:pPr>
        <w:jc w:val="both"/>
        <w:rPr>
          <w:rFonts w:ascii="Times New Roman" w:hAnsi="Times New Roman" w:cs="Times New Roman"/>
          <w:b/>
        </w:rPr>
      </w:pPr>
      <w:r w:rsidRPr="007D369E">
        <w:rPr>
          <w:rFonts w:ascii="Times New Roman" w:hAnsi="Times New Roman" w:cs="Times New Roman"/>
          <w:b/>
        </w:rPr>
        <w:t>İLGİLİ MEVZUAT</w:t>
      </w:r>
    </w:p>
    <w:p w14:paraId="66DC30F1" w14:textId="77777777" w:rsidR="00420B84" w:rsidRPr="007D369E" w:rsidRDefault="00420B84" w:rsidP="00420B84">
      <w:pPr>
        <w:jc w:val="both"/>
        <w:rPr>
          <w:rFonts w:ascii="Times New Roman" w:hAnsi="Times New Roman" w:cs="Times New Roman"/>
          <w:u w:val="single"/>
        </w:rPr>
      </w:pPr>
      <w:r w:rsidRPr="007D369E">
        <w:rPr>
          <w:rFonts w:ascii="Times New Roman" w:hAnsi="Times New Roman" w:cs="Times New Roman"/>
          <w:u w:val="single"/>
        </w:rPr>
        <w:t>2506 sayılı İstanbul Su ve Kanalizasyon İdaresi Genel Müdürlüğü Kuruluş ve Görevleri Hakkında Kanun</w:t>
      </w:r>
    </w:p>
    <w:p w14:paraId="284E721B" w14:textId="77777777" w:rsidR="00420B84" w:rsidRPr="007D369E" w:rsidRDefault="00420B84" w:rsidP="00420B84">
      <w:pPr>
        <w:jc w:val="both"/>
        <w:rPr>
          <w:rFonts w:ascii="Times New Roman" w:hAnsi="Times New Roman" w:cs="Times New Roman"/>
        </w:rPr>
      </w:pPr>
      <w:r w:rsidRPr="007D369E">
        <w:rPr>
          <w:rFonts w:ascii="Times New Roman" w:hAnsi="Times New Roman" w:cs="Times New Roman"/>
          <w:b/>
        </w:rPr>
        <w:t>Madde 1:</w:t>
      </w:r>
      <w:r w:rsidRPr="007D369E">
        <w:rPr>
          <w:rFonts w:ascii="Times New Roman" w:hAnsi="Times New Roman" w:cs="Times New Roman"/>
        </w:rPr>
        <w:t xml:space="preserve"> İstanbul Büyük Şehir Belediyesinin su ve kanalizasyon hizmetlerini yürütmek ve bu amaçla gereken her türlü tesisi kurmak, kurulu olanları devralmak ve bir elden işletmek üzere İstanbul Su ve Kanalizasyon İdaresi Genel Müdürlüğü kurulmuştur. (…) İstanbul Su ve Kanalizasyon İdaresi, İstanbul Büyük Şehir Belediyesine bağlı müstakil bütçeli ve kamu tüzel kişiliğini haiz bir kuruluştur. </w:t>
      </w:r>
    </w:p>
    <w:p w14:paraId="647C4681" w14:textId="77777777" w:rsidR="00420B84" w:rsidRPr="007D369E" w:rsidRDefault="00420B84" w:rsidP="00420B84">
      <w:pPr>
        <w:jc w:val="both"/>
        <w:rPr>
          <w:rFonts w:ascii="Times New Roman" w:hAnsi="Times New Roman" w:cs="Times New Roman"/>
        </w:rPr>
      </w:pPr>
      <w:r w:rsidRPr="007D369E">
        <w:rPr>
          <w:rFonts w:ascii="Times New Roman" w:hAnsi="Times New Roman" w:cs="Times New Roman"/>
          <w:b/>
        </w:rPr>
        <w:lastRenderedPageBreak/>
        <w:t xml:space="preserve">Ek Madde 5: </w:t>
      </w:r>
      <w:r w:rsidRPr="007D369E">
        <w:rPr>
          <w:rFonts w:ascii="Times New Roman" w:hAnsi="Times New Roman" w:cs="Times New Roman"/>
        </w:rPr>
        <w:t>Bu Kanun diğer büyükşehir belediyelerinde de uygulanır</w:t>
      </w:r>
    </w:p>
    <w:p w14:paraId="0EA9B4C2" w14:textId="77777777" w:rsidR="00420B84" w:rsidRPr="007D369E" w:rsidRDefault="00420B84" w:rsidP="00420B84">
      <w:pPr>
        <w:jc w:val="both"/>
        <w:rPr>
          <w:rFonts w:ascii="Times New Roman" w:hAnsi="Times New Roman" w:cs="Times New Roman"/>
          <w:u w:val="single"/>
        </w:rPr>
      </w:pPr>
      <w:r w:rsidRPr="007D369E">
        <w:rPr>
          <w:rFonts w:ascii="Times New Roman" w:hAnsi="Times New Roman" w:cs="Times New Roman"/>
          <w:u w:val="single"/>
        </w:rPr>
        <w:t>6102 sayılı Türk Ticaret Kanunu</w:t>
      </w:r>
    </w:p>
    <w:p w14:paraId="1F882D8D" w14:textId="77777777" w:rsidR="00420B84" w:rsidRPr="007D369E" w:rsidRDefault="00420B84" w:rsidP="00420B84">
      <w:pPr>
        <w:jc w:val="both"/>
        <w:rPr>
          <w:rFonts w:ascii="Times New Roman" w:hAnsi="Times New Roman" w:cs="Times New Roman"/>
        </w:rPr>
      </w:pPr>
      <w:r w:rsidRPr="007D369E">
        <w:rPr>
          <w:rFonts w:ascii="Times New Roman" w:hAnsi="Times New Roman" w:cs="Times New Roman"/>
          <w:b/>
        </w:rPr>
        <w:t xml:space="preserve">Madde 16: </w:t>
      </w:r>
      <w:r w:rsidRPr="007D369E">
        <w:rPr>
          <w:rFonts w:ascii="Times New Roman" w:hAnsi="Times New Roman" w:cs="Times New Roman"/>
        </w:rPr>
        <w:t>Ticaret şirketleriyle, amacına varmak için ticari bir işletme işleten vakıflar, dernekler ve kendi kuruluş kanunları gereğince özel hukuk hükümlerine göre yönetilmek veya ticari şekilde işletilmek üzere Devlet, il özel idaresi, belediye ve köy ile diğer kamu tüzel kişileri tarafından kurulan kurum ve kuruluşlar da tacir sayılırlar.</w:t>
      </w:r>
    </w:p>
    <w:p w14:paraId="4648411B" w14:textId="4716354D" w:rsidR="00420B84" w:rsidRPr="007D369E" w:rsidRDefault="00420B84" w:rsidP="00420B84">
      <w:pPr>
        <w:jc w:val="both"/>
        <w:rPr>
          <w:rFonts w:ascii="Times New Roman" w:hAnsi="Times New Roman" w:cs="Times New Roman"/>
        </w:rPr>
      </w:pPr>
    </w:p>
    <w:p w14:paraId="5483B7A0" w14:textId="77777777" w:rsidR="0007183E" w:rsidRPr="007D369E" w:rsidRDefault="0007183E" w:rsidP="0007183E">
      <w:pPr>
        <w:jc w:val="both"/>
        <w:rPr>
          <w:rFonts w:ascii="Times New Roman" w:hAnsi="Times New Roman" w:cs="Times New Roman"/>
          <w:b/>
        </w:rPr>
      </w:pPr>
    </w:p>
    <w:p w14:paraId="5C286A89" w14:textId="282CEB2F" w:rsidR="0007183E" w:rsidRPr="007D369E" w:rsidRDefault="007D369E" w:rsidP="007D369E">
      <w:pPr>
        <w:spacing w:line="276" w:lineRule="auto"/>
        <w:jc w:val="both"/>
        <w:rPr>
          <w:rFonts w:ascii="Times New Roman" w:hAnsi="Times New Roman" w:cs="Times New Roman"/>
          <w:b/>
        </w:rPr>
      </w:pPr>
      <w:r>
        <w:rPr>
          <w:rFonts w:ascii="Times New Roman" w:hAnsi="Times New Roman" w:cs="Times New Roman"/>
          <w:b/>
        </w:rPr>
        <w:t>SORULAR</w:t>
      </w:r>
    </w:p>
    <w:p w14:paraId="158BFBD0" w14:textId="77777777" w:rsidR="0007183E" w:rsidRPr="007D369E" w:rsidRDefault="0007183E" w:rsidP="007D369E">
      <w:pPr>
        <w:pStyle w:val="ListeParagraf"/>
        <w:numPr>
          <w:ilvl w:val="0"/>
          <w:numId w:val="1"/>
        </w:numPr>
        <w:spacing w:line="276" w:lineRule="auto"/>
        <w:jc w:val="both"/>
        <w:rPr>
          <w:rFonts w:ascii="Times New Roman" w:hAnsi="Times New Roman" w:cs="Times New Roman"/>
          <w:sz w:val="24"/>
          <w:szCs w:val="24"/>
        </w:rPr>
      </w:pPr>
      <w:r w:rsidRPr="007D369E">
        <w:rPr>
          <w:rFonts w:ascii="Times New Roman" w:hAnsi="Times New Roman" w:cs="Times New Roman"/>
          <w:sz w:val="24"/>
          <w:szCs w:val="24"/>
        </w:rPr>
        <w:t>Somut olayda ortaya çıkan uyuşmazlığın niteliğini ve hukuki çözüm yolunu açıklayınız.</w:t>
      </w:r>
    </w:p>
    <w:p w14:paraId="36481F93" w14:textId="77777777" w:rsidR="0007183E" w:rsidRPr="007D369E" w:rsidRDefault="0007183E" w:rsidP="007D369E">
      <w:pPr>
        <w:pStyle w:val="ListeParagraf"/>
        <w:numPr>
          <w:ilvl w:val="0"/>
          <w:numId w:val="1"/>
        </w:numPr>
        <w:spacing w:line="276" w:lineRule="auto"/>
        <w:jc w:val="both"/>
        <w:rPr>
          <w:rFonts w:ascii="Times New Roman" w:hAnsi="Times New Roman" w:cs="Times New Roman"/>
          <w:sz w:val="24"/>
          <w:szCs w:val="24"/>
        </w:rPr>
      </w:pPr>
      <w:r w:rsidRPr="007D369E">
        <w:rPr>
          <w:rFonts w:ascii="Times New Roman" w:hAnsi="Times New Roman" w:cs="Times New Roman"/>
          <w:sz w:val="24"/>
          <w:szCs w:val="24"/>
        </w:rPr>
        <w:t>Olayda yer alan gelişmeler karşısında, uyuşmazlığın hangi yargı düzeninde görülmesi gerektiğini tartışınız.</w:t>
      </w:r>
    </w:p>
    <w:p w14:paraId="694F0E44" w14:textId="133B4BBB" w:rsidR="00420B84" w:rsidRPr="007D369E" w:rsidRDefault="0007183E" w:rsidP="007D369E">
      <w:pPr>
        <w:pStyle w:val="ListeParagraf"/>
        <w:numPr>
          <w:ilvl w:val="0"/>
          <w:numId w:val="1"/>
        </w:numPr>
        <w:spacing w:line="276" w:lineRule="auto"/>
        <w:jc w:val="both"/>
        <w:rPr>
          <w:rFonts w:ascii="Times New Roman" w:hAnsi="Times New Roman" w:cs="Times New Roman"/>
          <w:b/>
          <w:sz w:val="24"/>
          <w:szCs w:val="24"/>
        </w:rPr>
      </w:pPr>
      <w:r w:rsidRPr="007D369E">
        <w:rPr>
          <w:rFonts w:ascii="Times New Roman" w:hAnsi="Times New Roman" w:cs="Times New Roman"/>
          <w:sz w:val="24"/>
          <w:szCs w:val="24"/>
        </w:rPr>
        <w:t>Bu uyuşmazlığa karşı (Ç)’nin Asliye hukuk mahkemesine hiç başvurmadığını varsaydığımızda, hangi</w:t>
      </w:r>
      <w:r w:rsidR="00D65E93">
        <w:rPr>
          <w:rFonts w:ascii="Times New Roman" w:hAnsi="Times New Roman" w:cs="Times New Roman"/>
          <w:sz w:val="24"/>
          <w:szCs w:val="24"/>
        </w:rPr>
        <w:t xml:space="preserve"> </w:t>
      </w:r>
      <w:r w:rsidRPr="007D369E">
        <w:rPr>
          <w:rFonts w:ascii="Times New Roman" w:hAnsi="Times New Roman" w:cs="Times New Roman"/>
          <w:sz w:val="24"/>
          <w:szCs w:val="24"/>
        </w:rPr>
        <w:t>davayı</w:t>
      </w:r>
      <w:r w:rsidR="00D65E93">
        <w:rPr>
          <w:rFonts w:ascii="Times New Roman" w:hAnsi="Times New Roman" w:cs="Times New Roman"/>
          <w:sz w:val="24"/>
          <w:szCs w:val="24"/>
        </w:rPr>
        <w:t xml:space="preserve">, hangi </w:t>
      </w:r>
      <w:r w:rsidR="00D65E93" w:rsidRPr="007D369E">
        <w:rPr>
          <w:rFonts w:ascii="Times New Roman" w:hAnsi="Times New Roman" w:cs="Times New Roman"/>
          <w:sz w:val="24"/>
          <w:szCs w:val="24"/>
        </w:rPr>
        <w:t>usulle, hangi sürede</w:t>
      </w:r>
      <w:r w:rsidR="00D65E93">
        <w:rPr>
          <w:rFonts w:ascii="Times New Roman" w:hAnsi="Times New Roman" w:cs="Times New Roman"/>
          <w:sz w:val="24"/>
          <w:szCs w:val="24"/>
        </w:rPr>
        <w:t>, hangi görevli ve yetkili mahkemede</w:t>
      </w:r>
      <w:r w:rsidRPr="007D369E">
        <w:rPr>
          <w:rFonts w:ascii="Times New Roman" w:hAnsi="Times New Roman" w:cs="Times New Roman"/>
          <w:sz w:val="24"/>
          <w:szCs w:val="24"/>
        </w:rPr>
        <w:t xml:space="preserve"> </w:t>
      </w:r>
      <w:r w:rsidR="00D65E93">
        <w:rPr>
          <w:rFonts w:ascii="Times New Roman" w:hAnsi="Times New Roman" w:cs="Times New Roman"/>
          <w:sz w:val="24"/>
          <w:szCs w:val="24"/>
        </w:rPr>
        <w:t>açmalıdır?</w:t>
      </w:r>
    </w:p>
    <w:p w14:paraId="0E02B0C3" w14:textId="0ABC8141" w:rsidR="0007183E" w:rsidRPr="007D369E" w:rsidRDefault="0007183E" w:rsidP="007D369E">
      <w:pPr>
        <w:pStyle w:val="ListeParagraf"/>
        <w:numPr>
          <w:ilvl w:val="0"/>
          <w:numId w:val="1"/>
        </w:numPr>
        <w:spacing w:line="276" w:lineRule="auto"/>
        <w:jc w:val="both"/>
        <w:rPr>
          <w:rFonts w:ascii="Times New Roman" w:hAnsi="Times New Roman" w:cs="Times New Roman"/>
          <w:b/>
          <w:sz w:val="24"/>
          <w:szCs w:val="24"/>
        </w:rPr>
      </w:pPr>
      <w:r w:rsidRPr="007D369E">
        <w:rPr>
          <w:rFonts w:ascii="Times New Roman" w:hAnsi="Times New Roman" w:cs="Times New Roman"/>
          <w:sz w:val="24"/>
          <w:szCs w:val="24"/>
        </w:rPr>
        <w:t>(Ç)’ye komşu arazinin sahibi (D)’nin de mahsulleri bu patlama sonucu zarar gördüğü gerekçesiyle, (Ç) ve (D) tek dilekçeyle dava açması hukuka uygun mudur?</w:t>
      </w:r>
    </w:p>
    <w:p w14:paraId="2758FC7C" w14:textId="77777777" w:rsidR="00420B84" w:rsidRPr="007D369E" w:rsidRDefault="00420B84" w:rsidP="00420B84">
      <w:pPr>
        <w:jc w:val="both"/>
        <w:rPr>
          <w:rFonts w:ascii="Times New Roman" w:hAnsi="Times New Roman" w:cs="Times New Roman"/>
        </w:rPr>
      </w:pPr>
    </w:p>
    <w:p w14:paraId="0F4A1CC3" w14:textId="6C1923AB" w:rsidR="007D369E" w:rsidRPr="007D369E" w:rsidRDefault="007D369E" w:rsidP="007D369E">
      <w:pPr>
        <w:tabs>
          <w:tab w:val="left" w:pos="284"/>
          <w:tab w:val="left" w:pos="567"/>
        </w:tabs>
        <w:autoSpaceDE w:val="0"/>
        <w:autoSpaceDN w:val="0"/>
        <w:adjustRightInd w:val="0"/>
        <w:spacing w:before="100" w:after="100" w:line="276" w:lineRule="auto"/>
        <w:jc w:val="both"/>
        <w:rPr>
          <w:rFonts w:ascii="Times New Roman" w:hAnsi="Times New Roman" w:cs="Times New Roman"/>
          <w:b/>
          <w:bCs/>
        </w:rPr>
      </w:pPr>
      <w:r w:rsidRPr="007D369E">
        <w:rPr>
          <w:rFonts w:ascii="Times New Roman" w:hAnsi="Times New Roman" w:cs="Times New Roman"/>
          <w:b/>
          <w:bCs/>
        </w:rPr>
        <w:t>OLAY III</w:t>
      </w:r>
    </w:p>
    <w:p w14:paraId="37BB6BF6" w14:textId="5E472B8F" w:rsidR="00420B84" w:rsidRDefault="00420B84" w:rsidP="007D369E">
      <w:pPr>
        <w:tabs>
          <w:tab w:val="left" w:pos="284"/>
          <w:tab w:val="left" w:pos="567"/>
        </w:tabs>
        <w:autoSpaceDE w:val="0"/>
        <w:autoSpaceDN w:val="0"/>
        <w:adjustRightInd w:val="0"/>
        <w:spacing w:before="100" w:after="100" w:line="276" w:lineRule="auto"/>
        <w:jc w:val="both"/>
        <w:rPr>
          <w:rFonts w:ascii="Times New Roman" w:hAnsi="Times New Roman" w:cs="Times New Roman"/>
        </w:rPr>
      </w:pPr>
      <w:r w:rsidRPr="007D369E">
        <w:rPr>
          <w:rFonts w:ascii="Times New Roman" w:hAnsi="Times New Roman" w:cs="Times New Roman"/>
        </w:rPr>
        <w:t>Tarih mezunu olan ve Kamu Personeli Sınavından (KPSS) yüksek puan alan Sena Ö., 202</w:t>
      </w:r>
      <w:r w:rsidR="00E7746D" w:rsidRPr="007D369E">
        <w:rPr>
          <w:rFonts w:ascii="Times New Roman" w:hAnsi="Times New Roman" w:cs="Times New Roman"/>
        </w:rPr>
        <w:t>1</w:t>
      </w:r>
      <w:r w:rsidRPr="007D369E">
        <w:rPr>
          <w:rFonts w:ascii="Times New Roman" w:hAnsi="Times New Roman" w:cs="Times New Roman"/>
        </w:rPr>
        <w:t xml:space="preserve"> yılı öğretmen atama dönemi için ilk tercih olarak İstanbul ilini seçmesine rağmen Millî Eğitim Bakanlığınca 20.09.202</w:t>
      </w:r>
      <w:r w:rsidR="00E7746D" w:rsidRPr="007D369E">
        <w:rPr>
          <w:rFonts w:ascii="Times New Roman" w:hAnsi="Times New Roman" w:cs="Times New Roman"/>
        </w:rPr>
        <w:t>1</w:t>
      </w:r>
      <w:r w:rsidRPr="007D369E">
        <w:rPr>
          <w:rFonts w:ascii="Times New Roman" w:hAnsi="Times New Roman" w:cs="Times New Roman"/>
        </w:rPr>
        <w:t xml:space="preserve"> tarihinde yayımlanan atama sonuçlarına göre ikinci tercihi olan Manisa iline atanmıştır. Arkadaşları ile görüşen Sena Ö. aynı dönemde İstanbul ilini tercih eden ve KPSS puanı kendisinden düşük olan Yasin B. ve </w:t>
      </w:r>
      <w:proofErr w:type="spellStart"/>
      <w:r w:rsidRPr="007D369E">
        <w:rPr>
          <w:rFonts w:ascii="Times New Roman" w:hAnsi="Times New Roman" w:cs="Times New Roman"/>
        </w:rPr>
        <w:t>Eymen</w:t>
      </w:r>
      <w:proofErr w:type="spellEnd"/>
      <w:r w:rsidRPr="007D369E">
        <w:rPr>
          <w:rFonts w:ascii="Times New Roman" w:hAnsi="Times New Roman" w:cs="Times New Roman"/>
        </w:rPr>
        <w:t xml:space="preserve"> Y. nin  İstanbul iline tarih öğretmeni olarak atandıkları bilgisine ulaşmıştır.   Bunun üzerine, Sena Ö. 30.09.202</w:t>
      </w:r>
      <w:r w:rsidR="00E7746D" w:rsidRPr="007D369E">
        <w:rPr>
          <w:rFonts w:ascii="Times New Roman" w:hAnsi="Times New Roman" w:cs="Times New Roman"/>
        </w:rPr>
        <w:t>1</w:t>
      </w:r>
      <w:r w:rsidRPr="007D369E">
        <w:rPr>
          <w:rFonts w:ascii="Times New Roman" w:hAnsi="Times New Roman" w:cs="Times New Roman"/>
        </w:rPr>
        <w:t xml:space="preserve"> tarihinde Bakanlığa başvurarak atama sonuçlarında hata olduğunu ve atama işleminin düzeltilmesini istemiştir. Ancak Bakanlıkça bu konuda herhangi bir işlem tesis edilmemiştir. Haksızlığa uğradığını düşünen Sena Ö, atama sonuçlarının hukuka aykırı olduğu gerekçesiyle dava açmayı düşünmektedir.</w:t>
      </w:r>
    </w:p>
    <w:p w14:paraId="6B5F03B5" w14:textId="3CE47BD0" w:rsidR="007D369E" w:rsidRPr="007D369E" w:rsidRDefault="007D369E" w:rsidP="007D369E">
      <w:pPr>
        <w:spacing w:line="276" w:lineRule="auto"/>
        <w:jc w:val="both"/>
        <w:rPr>
          <w:rFonts w:ascii="Times New Roman" w:hAnsi="Times New Roman" w:cs="Times New Roman"/>
          <w:b/>
        </w:rPr>
      </w:pPr>
      <w:r>
        <w:rPr>
          <w:rFonts w:ascii="Times New Roman" w:hAnsi="Times New Roman" w:cs="Times New Roman"/>
          <w:b/>
        </w:rPr>
        <w:t>SORULAR</w:t>
      </w:r>
    </w:p>
    <w:p w14:paraId="2C298C64" w14:textId="77777777" w:rsidR="00420B84" w:rsidRPr="007D369E" w:rsidRDefault="00420B84" w:rsidP="007D369E">
      <w:pPr>
        <w:autoSpaceDE w:val="0"/>
        <w:autoSpaceDN w:val="0"/>
        <w:adjustRightInd w:val="0"/>
        <w:spacing w:line="276" w:lineRule="auto"/>
        <w:jc w:val="both"/>
        <w:rPr>
          <w:rFonts w:ascii="Times New Roman" w:hAnsi="Times New Roman" w:cs="Times New Roman"/>
        </w:rPr>
      </w:pPr>
      <w:r w:rsidRPr="007D369E">
        <w:rPr>
          <w:rFonts w:ascii="Times New Roman" w:hAnsi="Times New Roman" w:cs="Times New Roman"/>
          <w:b/>
          <w:bCs/>
        </w:rPr>
        <w:t>1.</w:t>
      </w:r>
      <w:r w:rsidRPr="007D369E">
        <w:rPr>
          <w:rFonts w:ascii="Times New Roman" w:hAnsi="Times New Roman" w:cs="Times New Roman"/>
        </w:rPr>
        <w:t xml:space="preserve"> Sena </w:t>
      </w:r>
      <w:proofErr w:type="spellStart"/>
      <w:r w:rsidRPr="007D369E">
        <w:rPr>
          <w:rFonts w:ascii="Times New Roman" w:hAnsi="Times New Roman" w:cs="Times New Roman"/>
        </w:rPr>
        <w:t>Ö.’nün</w:t>
      </w:r>
      <w:proofErr w:type="spellEnd"/>
      <w:r w:rsidRPr="007D369E">
        <w:rPr>
          <w:rFonts w:ascii="Times New Roman" w:hAnsi="Times New Roman" w:cs="Times New Roman"/>
        </w:rPr>
        <w:t xml:space="preserve"> açacağı davada görevli ve yetkili yargı yerini açıklayınız.</w:t>
      </w:r>
    </w:p>
    <w:p w14:paraId="50FBB1DE" w14:textId="77777777" w:rsidR="00420B84" w:rsidRPr="007D369E" w:rsidRDefault="00420B84" w:rsidP="007D369E">
      <w:pPr>
        <w:autoSpaceDE w:val="0"/>
        <w:autoSpaceDN w:val="0"/>
        <w:adjustRightInd w:val="0"/>
        <w:spacing w:line="276" w:lineRule="auto"/>
        <w:jc w:val="both"/>
        <w:rPr>
          <w:rFonts w:ascii="Times New Roman" w:hAnsi="Times New Roman" w:cs="Times New Roman"/>
        </w:rPr>
      </w:pPr>
      <w:r w:rsidRPr="007D369E">
        <w:rPr>
          <w:rFonts w:ascii="Times New Roman" w:hAnsi="Times New Roman" w:cs="Times New Roman"/>
          <w:b/>
          <w:bCs/>
        </w:rPr>
        <w:t>2.</w:t>
      </w:r>
      <w:r w:rsidRPr="007D369E">
        <w:rPr>
          <w:rFonts w:ascii="Times New Roman" w:hAnsi="Times New Roman" w:cs="Times New Roman"/>
        </w:rPr>
        <w:t xml:space="preserve"> Atama sonuçlarında usulsüzlük olduğunu düşünen Kamu Görevlileri Sendikası, atama sonuçlarının iptali için dava açabilir mi? Tartışınız</w:t>
      </w:r>
    </w:p>
    <w:p w14:paraId="62E36DCF" w14:textId="4B0784DE" w:rsidR="00420B84" w:rsidRPr="007D369E" w:rsidRDefault="00420B84" w:rsidP="007D369E">
      <w:pPr>
        <w:autoSpaceDE w:val="0"/>
        <w:autoSpaceDN w:val="0"/>
        <w:adjustRightInd w:val="0"/>
        <w:spacing w:line="276" w:lineRule="auto"/>
        <w:jc w:val="both"/>
        <w:rPr>
          <w:rFonts w:ascii="Times New Roman" w:hAnsi="Times New Roman" w:cs="Times New Roman"/>
        </w:rPr>
      </w:pPr>
      <w:r w:rsidRPr="007D369E">
        <w:rPr>
          <w:rFonts w:ascii="Times New Roman" w:hAnsi="Times New Roman" w:cs="Times New Roman"/>
          <w:b/>
          <w:bCs/>
        </w:rPr>
        <w:t>3.</w:t>
      </w:r>
      <w:r w:rsidRPr="007D369E">
        <w:rPr>
          <w:rFonts w:ascii="Times New Roman" w:hAnsi="Times New Roman" w:cs="Times New Roman"/>
        </w:rPr>
        <w:t xml:space="preserve"> Sena Ö, Bakanlığın cevap vermesi için kaç gün bekleyebilir? Sena Ö., Bakanlığın cevap vermemek suretiyle başvuruyu reddettiğini varsayarak </w:t>
      </w:r>
      <w:r w:rsidR="00254B83" w:rsidRPr="007D369E">
        <w:rPr>
          <w:rFonts w:ascii="Times New Roman" w:hAnsi="Times New Roman" w:cs="Times New Roman"/>
        </w:rPr>
        <w:t>12</w:t>
      </w:r>
      <w:r w:rsidRPr="007D369E">
        <w:rPr>
          <w:rFonts w:ascii="Times New Roman" w:hAnsi="Times New Roman" w:cs="Times New Roman"/>
        </w:rPr>
        <w:t>.10.202</w:t>
      </w:r>
      <w:r w:rsidR="00254B83" w:rsidRPr="007D369E">
        <w:rPr>
          <w:rFonts w:ascii="Times New Roman" w:hAnsi="Times New Roman" w:cs="Times New Roman"/>
        </w:rPr>
        <w:t>1</w:t>
      </w:r>
      <w:r w:rsidRPr="007D369E">
        <w:rPr>
          <w:rFonts w:ascii="Times New Roman" w:hAnsi="Times New Roman" w:cs="Times New Roman"/>
        </w:rPr>
        <w:t xml:space="preserve"> tarihinde açtığı davada </w:t>
      </w:r>
      <w:proofErr w:type="spellStart"/>
      <w:r w:rsidRPr="007D369E">
        <w:rPr>
          <w:rFonts w:ascii="Times New Roman" w:hAnsi="Times New Roman" w:cs="Times New Roman"/>
        </w:rPr>
        <w:t>red</w:t>
      </w:r>
      <w:proofErr w:type="spellEnd"/>
      <w:r w:rsidRPr="007D369E">
        <w:rPr>
          <w:rFonts w:ascii="Times New Roman" w:hAnsi="Times New Roman" w:cs="Times New Roman"/>
        </w:rPr>
        <w:t xml:space="preserve"> kararının iptalini talep edebilir mi? Açıklayınız.</w:t>
      </w:r>
    </w:p>
    <w:p w14:paraId="49F88813" w14:textId="7348141C" w:rsidR="00420B84" w:rsidRPr="007D369E" w:rsidRDefault="00420B84" w:rsidP="007D369E">
      <w:pPr>
        <w:autoSpaceDE w:val="0"/>
        <w:autoSpaceDN w:val="0"/>
        <w:adjustRightInd w:val="0"/>
        <w:spacing w:line="276" w:lineRule="auto"/>
        <w:jc w:val="both"/>
        <w:rPr>
          <w:rFonts w:ascii="Times New Roman" w:hAnsi="Times New Roman" w:cs="Times New Roman"/>
        </w:rPr>
      </w:pPr>
      <w:r w:rsidRPr="007D369E">
        <w:rPr>
          <w:rFonts w:ascii="Times New Roman" w:hAnsi="Times New Roman" w:cs="Times New Roman"/>
          <w:b/>
          <w:bCs/>
        </w:rPr>
        <w:t>4.</w:t>
      </w:r>
      <w:r w:rsidRPr="007D369E">
        <w:rPr>
          <w:rFonts w:ascii="Times New Roman" w:hAnsi="Times New Roman" w:cs="Times New Roman"/>
        </w:rPr>
        <w:t xml:space="preserve"> Bakanlığın istemin reddine ilişkin kararının, 10.11.202</w:t>
      </w:r>
      <w:r w:rsidR="00254B83" w:rsidRPr="007D369E">
        <w:rPr>
          <w:rFonts w:ascii="Times New Roman" w:hAnsi="Times New Roman" w:cs="Times New Roman"/>
        </w:rPr>
        <w:t>1</w:t>
      </w:r>
      <w:r w:rsidRPr="007D369E">
        <w:rPr>
          <w:rFonts w:ascii="Times New Roman" w:hAnsi="Times New Roman" w:cs="Times New Roman"/>
        </w:rPr>
        <w:t xml:space="preserve"> tarihinde tebliğ edilmesi hâlinde Sena Ö., </w:t>
      </w:r>
      <w:r w:rsidR="00254B83" w:rsidRPr="007D369E">
        <w:rPr>
          <w:rFonts w:ascii="Times New Roman" w:hAnsi="Times New Roman" w:cs="Times New Roman"/>
        </w:rPr>
        <w:t xml:space="preserve">en son hangi tarihte </w:t>
      </w:r>
      <w:r w:rsidRPr="007D369E">
        <w:rPr>
          <w:rFonts w:ascii="Times New Roman" w:hAnsi="Times New Roman" w:cs="Times New Roman"/>
        </w:rPr>
        <w:t xml:space="preserve">dava açabilir? </w:t>
      </w:r>
    </w:p>
    <w:p w14:paraId="5E890DA1" w14:textId="77777777" w:rsidR="00420B84" w:rsidRPr="007D369E" w:rsidRDefault="00420B84" w:rsidP="007D369E">
      <w:pPr>
        <w:autoSpaceDE w:val="0"/>
        <w:autoSpaceDN w:val="0"/>
        <w:adjustRightInd w:val="0"/>
        <w:spacing w:line="276" w:lineRule="auto"/>
        <w:jc w:val="both"/>
        <w:rPr>
          <w:rFonts w:ascii="Times New Roman" w:hAnsi="Times New Roman" w:cs="Times New Roman"/>
        </w:rPr>
      </w:pPr>
      <w:r w:rsidRPr="007D369E">
        <w:rPr>
          <w:rFonts w:ascii="Times New Roman" w:hAnsi="Times New Roman" w:cs="Times New Roman"/>
          <w:b/>
          <w:bCs/>
        </w:rPr>
        <w:t>5.</w:t>
      </w:r>
      <w:r w:rsidRPr="007D369E">
        <w:rPr>
          <w:rFonts w:ascii="Times New Roman" w:hAnsi="Times New Roman" w:cs="Times New Roman"/>
        </w:rPr>
        <w:t xml:space="preserve"> Sena Ö. açtığı davada, davalı olarak İstanbul İl Millî Eğitim Müdürlüğünü gösterebilir mi? Bu durumda yargı yeri, davayı ilk inceleme yönünden reddedebilir mi? Açıklayınız.</w:t>
      </w:r>
    </w:p>
    <w:p w14:paraId="4ADCB354" w14:textId="77777777" w:rsidR="00420B84" w:rsidRPr="007D369E" w:rsidRDefault="00420B84" w:rsidP="007D369E">
      <w:pPr>
        <w:autoSpaceDE w:val="0"/>
        <w:autoSpaceDN w:val="0"/>
        <w:adjustRightInd w:val="0"/>
        <w:spacing w:after="100" w:line="276" w:lineRule="auto"/>
        <w:jc w:val="both"/>
        <w:rPr>
          <w:rFonts w:ascii="Times New Roman" w:hAnsi="Times New Roman" w:cs="Times New Roman"/>
        </w:rPr>
      </w:pPr>
      <w:r w:rsidRPr="007D369E">
        <w:rPr>
          <w:rFonts w:ascii="Times New Roman" w:hAnsi="Times New Roman" w:cs="Times New Roman"/>
          <w:b/>
          <w:bCs/>
        </w:rPr>
        <w:t>6.</w:t>
      </w:r>
      <w:r w:rsidRPr="007D369E">
        <w:rPr>
          <w:rFonts w:ascii="Times New Roman" w:hAnsi="Times New Roman" w:cs="Times New Roman"/>
        </w:rPr>
        <w:t xml:space="preserve"> Sena </w:t>
      </w:r>
      <w:proofErr w:type="spellStart"/>
      <w:r w:rsidRPr="007D369E">
        <w:rPr>
          <w:rFonts w:ascii="Times New Roman" w:hAnsi="Times New Roman" w:cs="Times New Roman"/>
        </w:rPr>
        <w:t>Ö.’nün</w:t>
      </w:r>
      <w:proofErr w:type="spellEnd"/>
      <w:r w:rsidRPr="007D369E">
        <w:rPr>
          <w:rFonts w:ascii="Times New Roman" w:hAnsi="Times New Roman" w:cs="Times New Roman"/>
        </w:rPr>
        <w:t xml:space="preserve"> dava dilekçesinde vekili Av. Turan A.’</w:t>
      </w:r>
      <w:proofErr w:type="spellStart"/>
      <w:r w:rsidRPr="007D369E">
        <w:rPr>
          <w:rFonts w:ascii="Times New Roman" w:hAnsi="Times New Roman" w:cs="Times New Roman"/>
        </w:rPr>
        <w:t>nın</w:t>
      </w:r>
      <w:proofErr w:type="spellEnd"/>
      <w:r w:rsidRPr="007D369E">
        <w:rPr>
          <w:rFonts w:ascii="Times New Roman" w:hAnsi="Times New Roman" w:cs="Times New Roman"/>
        </w:rPr>
        <w:t xml:space="preserve"> imzasının bulunmaması durumunda yargı yeri nasıl bir karar verebilir? Açıklayınız.</w:t>
      </w:r>
    </w:p>
    <w:p w14:paraId="0FD86F31" w14:textId="77777777" w:rsidR="00420B84" w:rsidRPr="008876BB" w:rsidRDefault="00420B84" w:rsidP="007D369E">
      <w:pPr>
        <w:spacing w:line="276" w:lineRule="auto"/>
        <w:jc w:val="both"/>
        <w:rPr>
          <w:rFonts w:ascii="Times New Roman" w:hAnsi="Times New Roman" w:cs="Times New Roman"/>
          <w:b/>
          <w:color w:val="000000"/>
        </w:rPr>
      </w:pPr>
    </w:p>
    <w:sectPr w:rsidR="00420B84" w:rsidRPr="00887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C4C80"/>
    <w:multiLevelType w:val="hybridMultilevel"/>
    <w:tmpl w:val="D3A4EFFA"/>
    <w:lvl w:ilvl="0" w:tplc="1408FCA8">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E8"/>
    <w:rsid w:val="00033179"/>
    <w:rsid w:val="0007183E"/>
    <w:rsid w:val="00254B83"/>
    <w:rsid w:val="003F197A"/>
    <w:rsid w:val="00420B84"/>
    <w:rsid w:val="006E12F2"/>
    <w:rsid w:val="007A731E"/>
    <w:rsid w:val="007D369E"/>
    <w:rsid w:val="00AD40E8"/>
    <w:rsid w:val="00D65E93"/>
    <w:rsid w:val="00E77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E8D9F72"/>
  <w15:chartTrackingRefBased/>
  <w15:docId w15:val="{7C021514-F72E-1347-A79E-AC4AF3CF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40E8"/>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792</Words>
  <Characters>4519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Bayraktar</dc:creator>
  <cp:keywords/>
  <dc:description/>
  <cp:lastModifiedBy>Kübra Bayraktar</cp:lastModifiedBy>
  <cp:revision>6</cp:revision>
  <dcterms:created xsi:type="dcterms:W3CDTF">2021-12-04T12:29:00Z</dcterms:created>
  <dcterms:modified xsi:type="dcterms:W3CDTF">2021-12-04T14:52:00Z</dcterms:modified>
</cp:coreProperties>
</file>